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8F4C" w14:textId="77777777" w:rsidR="00AF33E8" w:rsidRPr="004A417A" w:rsidRDefault="00AF33E8" w:rsidP="001677E4">
      <w:pPr>
        <w:rPr>
          <w:rFonts w:asciiTheme="minorHAnsi" w:hAnsiTheme="minorHAnsi" w:cstheme="minorHAnsi"/>
          <w:b/>
          <w:sz w:val="28"/>
          <w:szCs w:val="32"/>
        </w:rPr>
      </w:pPr>
    </w:p>
    <w:p w14:paraId="57512FC7" w14:textId="470EA48C" w:rsidR="00417E61" w:rsidRDefault="00417E61" w:rsidP="00417E61">
      <w:pPr>
        <w:rPr>
          <w:rFonts w:asciiTheme="minorHAnsi" w:hAnsiTheme="minorHAnsi" w:cstheme="minorHAnsi"/>
          <w:spacing w:val="20"/>
          <w:sz w:val="28"/>
          <w:szCs w:val="28"/>
        </w:rPr>
      </w:pPr>
      <w:r w:rsidRPr="00D55687">
        <w:rPr>
          <w:rFonts w:asciiTheme="minorHAnsi" w:hAnsiTheme="minorHAnsi" w:cstheme="minorHAnsi"/>
          <w:b/>
          <w:spacing w:val="20"/>
          <w:sz w:val="36"/>
          <w:szCs w:val="40"/>
        </w:rPr>
        <w:t>Disclosures: Referral Agreement</w:t>
      </w:r>
      <w:r w:rsidR="004A417A" w:rsidRPr="00D55687">
        <w:rPr>
          <w:rFonts w:asciiTheme="minorHAnsi" w:hAnsiTheme="minorHAnsi" w:cstheme="minorHAnsi"/>
          <w:b/>
          <w:spacing w:val="20"/>
          <w:sz w:val="36"/>
          <w:szCs w:val="40"/>
        </w:rPr>
        <w:br/>
      </w:r>
      <w:r w:rsidR="004A417A" w:rsidRPr="00D55687">
        <w:rPr>
          <w:rFonts w:asciiTheme="minorHAnsi" w:hAnsiTheme="minorHAnsi" w:cstheme="minorHAnsi"/>
          <w:b/>
          <w:spacing w:val="20"/>
          <w:sz w:val="28"/>
          <w:szCs w:val="28"/>
        </w:rPr>
        <w:t xml:space="preserve">Dated:  </w:t>
      </w:r>
      <w:r w:rsidR="004A417A" w:rsidRPr="00D55687">
        <w:rPr>
          <w:rFonts w:asciiTheme="minorHAnsi" w:hAnsiTheme="minorHAnsi" w:cstheme="minorHAnsi"/>
          <w:b/>
          <w:iCs/>
          <w:noProof/>
          <w:spacing w:val="20"/>
          <w:sz w:val="28"/>
          <w:szCs w:val="28"/>
          <w:highlight w:val="yellow"/>
        </w:rPr>
        <w:t>xxxxx</w:t>
      </w:r>
    </w:p>
    <w:p w14:paraId="17CB6255" w14:textId="708817B0" w:rsidR="001677E4" w:rsidRDefault="001677E4" w:rsidP="00417E61">
      <w:pPr>
        <w:rPr>
          <w:rFonts w:asciiTheme="minorHAnsi" w:hAnsiTheme="minorHAnsi" w:cstheme="minorHAnsi"/>
          <w:spacing w:val="20"/>
          <w:sz w:val="28"/>
          <w:szCs w:val="28"/>
        </w:rPr>
      </w:pPr>
    </w:p>
    <w:p w14:paraId="3001BFB6" w14:textId="77777777" w:rsidR="001677E4" w:rsidRPr="001677E4" w:rsidRDefault="001677E4" w:rsidP="00417E61">
      <w:pPr>
        <w:rPr>
          <w:rFonts w:asciiTheme="minorHAnsi" w:hAnsiTheme="minorHAnsi" w:cstheme="minorHAnsi"/>
          <w:spacing w:val="20"/>
          <w:sz w:val="28"/>
          <w:szCs w:val="28"/>
        </w:rPr>
      </w:pPr>
    </w:p>
    <w:p w14:paraId="179BE18A" w14:textId="77777777" w:rsidR="008707A0" w:rsidRPr="004A417A" w:rsidRDefault="008707A0" w:rsidP="00417E61">
      <w:pPr>
        <w:rPr>
          <w:rFonts w:asciiTheme="minorHAnsi" w:hAnsiTheme="minorHAnsi" w:cstheme="minorHAnsi"/>
          <w:sz w:val="22"/>
          <w:szCs w:val="22"/>
        </w:rPr>
      </w:pPr>
    </w:p>
    <w:p w14:paraId="0EF44C67" w14:textId="77777777" w:rsidR="00AF33E8" w:rsidRPr="004A417A" w:rsidRDefault="00AF33E8" w:rsidP="004A417A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A417A">
        <w:rPr>
          <w:rFonts w:asciiTheme="minorHAnsi" w:hAnsiTheme="minorHAnsi" w:cstheme="minorHAnsi"/>
          <w:b/>
          <w:bCs/>
          <w:sz w:val="28"/>
          <w:szCs w:val="28"/>
        </w:rPr>
        <w:t>Broker’s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0"/>
        <w:gridCol w:w="4869"/>
      </w:tblGrid>
      <w:tr w:rsidR="004A417A" w:rsidRPr="004A417A" w14:paraId="5EEEFAEC" w14:textId="77777777" w:rsidTr="004A417A">
        <w:trPr>
          <w:trHeight w:hRule="exact" w:val="397"/>
        </w:trPr>
        <w:tc>
          <w:tcPr>
            <w:tcW w:w="2694" w:type="dxa"/>
            <w:vAlign w:val="center"/>
          </w:tcPr>
          <w:p w14:paraId="5369C40D" w14:textId="5D6738E4" w:rsidR="004A417A" w:rsidRPr="004A417A" w:rsidRDefault="004A417A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>Broker Name:</w:t>
            </w:r>
          </w:p>
        </w:tc>
        <w:tc>
          <w:tcPr>
            <w:tcW w:w="7699" w:type="dxa"/>
            <w:gridSpan w:val="2"/>
            <w:vAlign w:val="center"/>
          </w:tcPr>
          <w:p w14:paraId="413D122C" w14:textId="65F443FE" w:rsidR="004A417A" w:rsidRPr="004A417A" w:rsidRDefault="001D2A99" w:rsidP="0057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</w:t>
            </w:r>
            <w:r w:rsidR="004A417A"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xxxx</w:t>
            </w:r>
          </w:p>
        </w:tc>
      </w:tr>
      <w:tr w:rsidR="004A417A" w:rsidRPr="004A417A" w14:paraId="0860DA9F" w14:textId="77777777" w:rsidTr="004A417A">
        <w:trPr>
          <w:trHeight w:hRule="exact" w:val="397"/>
        </w:trPr>
        <w:tc>
          <w:tcPr>
            <w:tcW w:w="2694" w:type="dxa"/>
            <w:vAlign w:val="center"/>
          </w:tcPr>
          <w:p w14:paraId="1DF1FF7C" w14:textId="0D7D99B7" w:rsidR="004A417A" w:rsidRPr="004A417A" w:rsidRDefault="004A417A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ACL/CR Number: </w:t>
            </w:r>
            <w:r w:rsidRPr="004A417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699" w:type="dxa"/>
            <w:gridSpan w:val="2"/>
            <w:vAlign w:val="center"/>
          </w:tcPr>
          <w:p w14:paraId="67E2F1BD" w14:textId="435181C9" w:rsidR="004A417A" w:rsidRPr="004A417A" w:rsidRDefault="001D2A99" w:rsidP="00417E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proofErr w:type="spellStart"/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</w:t>
            </w:r>
            <w:r w:rsidR="004A417A"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1B3500" w:rsidRPr="004A417A" w14:paraId="45097A55" w14:textId="77777777" w:rsidTr="004A417A">
        <w:trPr>
          <w:trHeight w:hRule="exact" w:val="397"/>
        </w:trPr>
        <w:tc>
          <w:tcPr>
            <w:tcW w:w="2694" w:type="dxa"/>
            <w:vAlign w:val="center"/>
          </w:tcPr>
          <w:p w14:paraId="112FB252" w14:textId="474BBAC5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4A417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699" w:type="dxa"/>
            <w:gridSpan w:val="2"/>
            <w:vAlign w:val="center"/>
          </w:tcPr>
          <w:p w14:paraId="7702E49E" w14:textId="3F48F108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xxxxx</w:t>
            </w:r>
            <w:proofErr w:type="spellEnd"/>
          </w:p>
        </w:tc>
      </w:tr>
      <w:tr w:rsidR="001B3500" w:rsidRPr="004A417A" w14:paraId="44A175DF" w14:textId="77777777" w:rsidTr="004A417A">
        <w:trPr>
          <w:trHeight w:hRule="exact" w:val="397"/>
        </w:trPr>
        <w:tc>
          <w:tcPr>
            <w:tcW w:w="2694" w:type="dxa"/>
            <w:vAlign w:val="center"/>
          </w:tcPr>
          <w:p w14:paraId="2BAD2F38" w14:textId="348DC165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>Contact Number:</w:t>
            </w:r>
          </w:p>
        </w:tc>
        <w:tc>
          <w:tcPr>
            <w:tcW w:w="2830" w:type="dxa"/>
            <w:vAlign w:val="center"/>
          </w:tcPr>
          <w:p w14:paraId="77CC5329" w14:textId="141BEBA2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xxxxx</w:t>
            </w:r>
            <w:proofErr w:type="spellEnd"/>
          </w:p>
        </w:tc>
        <w:tc>
          <w:tcPr>
            <w:tcW w:w="4869" w:type="dxa"/>
            <w:vAlign w:val="center"/>
          </w:tcPr>
          <w:p w14:paraId="7E0FF11A" w14:textId="2FC7A97D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C20A2" w14:textId="25763D0C" w:rsidR="00417E61" w:rsidRPr="004A417A" w:rsidRDefault="00417E61" w:rsidP="00AF33E8">
      <w:pPr>
        <w:rPr>
          <w:rFonts w:asciiTheme="minorHAnsi" w:hAnsiTheme="minorHAnsi" w:cstheme="minorHAnsi"/>
          <w:sz w:val="22"/>
          <w:szCs w:val="22"/>
        </w:rPr>
      </w:pPr>
    </w:p>
    <w:p w14:paraId="569CC376" w14:textId="5C131DBA" w:rsidR="00417E61" w:rsidRPr="004A417A" w:rsidRDefault="00417E61" w:rsidP="004A417A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A417A">
        <w:rPr>
          <w:rFonts w:asciiTheme="minorHAnsi" w:hAnsiTheme="minorHAnsi" w:cstheme="minorHAnsi"/>
          <w:b/>
          <w:bCs/>
          <w:sz w:val="28"/>
          <w:szCs w:val="28"/>
        </w:rPr>
        <w:t>Referrer’s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04"/>
      </w:tblGrid>
      <w:tr w:rsidR="001B3500" w:rsidRPr="004A417A" w14:paraId="22DBDBDE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1C42F75D" w14:textId="2DB61CA2" w:rsidR="001B3500" w:rsidRPr="004A417A" w:rsidRDefault="001B3500" w:rsidP="003F4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Company/Business Name: </w:t>
            </w:r>
          </w:p>
        </w:tc>
        <w:tc>
          <w:tcPr>
            <w:tcW w:w="7704" w:type="dxa"/>
            <w:vAlign w:val="center"/>
          </w:tcPr>
          <w:p w14:paraId="4EB8CEA1" w14:textId="3E753F47" w:rsidR="001B3500" w:rsidRPr="004A417A" w:rsidRDefault="001B3500" w:rsidP="004A417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xxxxx</w:t>
            </w:r>
          </w:p>
        </w:tc>
      </w:tr>
      <w:tr w:rsidR="001B3500" w:rsidRPr="004A417A" w14:paraId="386EE831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64157F39" w14:textId="7AE991BC" w:rsidR="001B3500" w:rsidRPr="004A417A" w:rsidRDefault="001B3500" w:rsidP="003F4A0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Referrer Name(s):  </w:t>
            </w:r>
          </w:p>
        </w:tc>
        <w:tc>
          <w:tcPr>
            <w:tcW w:w="7704" w:type="dxa"/>
            <w:vAlign w:val="center"/>
          </w:tcPr>
          <w:p w14:paraId="1BA23243" w14:textId="6D88DC0B" w:rsidR="001B3500" w:rsidRPr="004A417A" w:rsidRDefault="001B3500" w:rsidP="004A417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xxxxx</w:t>
            </w:r>
          </w:p>
        </w:tc>
      </w:tr>
      <w:tr w:rsidR="001B3500" w:rsidRPr="004A417A" w14:paraId="605E2C77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4B095FC0" w14:textId="7540DBA4" w:rsidR="001B3500" w:rsidRPr="004A417A" w:rsidRDefault="001B3500" w:rsidP="003F4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</w:p>
        </w:tc>
        <w:tc>
          <w:tcPr>
            <w:tcW w:w="7704" w:type="dxa"/>
            <w:vAlign w:val="center"/>
          </w:tcPr>
          <w:p w14:paraId="6640D5FD" w14:textId="543708B4" w:rsidR="001B3500" w:rsidRPr="004A417A" w:rsidRDefault="001B3500" w:rsidP="004A417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xxxxx</w:t>
            </w:r>
            <w:proofErr w:type="spellEnd"/>
          </w:p>
        </w:tc>
      </w:tr>
      <w:tr w:rsidR="001B3500" w:rsidRPr="004A417A" w14:paraId="1325E61F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6E87060F" w14:textId="19ED0102" w:rsidR="001B3500" w:rsidRPr="004A417A" w:rsidRDefault="001B3500" w:rsidP="003F4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Contact Number(s): </w:t>
            </w:r>
          </w:p>
        </w:tc>
        <w:tc>
          <w:tcPr>
            <w:tcW w:w="7704" w:type="dxa"/>
            <w:vAlign w:val="center"/>
          </w:tcPr>
          <w:p w14:paraId="50B03674" w14:textId="344C5988" w:rsidR="001B3500" w:rsidRPr="004A417A" w:rsidRDefault="001B3500" w:rsidP="004A417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xxxxx</w:t>
            </w:r>
            <w:proofErr w:type="spellEnd"/>
          </w:p>
        </w:tc>
      </w:tr>
    </w:tbl>
    <w:p w14:paraId="38178458" w14:textId="4E247DDC" w:rsidR="00AF33E8" w:rsidRDefault="00AF33E8" w:rsidP="00417E61">
      <w:pPr>
        <w:rPr>
          <w:rFonts w:asciiTheme="minorHAnsi" w:hAnsiTheme="minorHAnsi" w:cstheme="minorHAnsi"/>
          <w:sz w:val="22"/>
          <w:szCs w:val="22"/>
        </w:rPr>
      </w:pPr>
    </w:p>
    <w:p w14:paraId="68FD4B78" w14:textId="58451FAC" w:rsidR="001677E4" w:rsidRDefault="001677E4" w:rsidP="00417E61">
      <w:pPr>
        <w:rPr>
          <w:rFonts w:asciiTheme="minorHAnsi" w:hAnsiTheme="minorHAnsi" w:cstheme="minorHAnsi"/>
          <w:sz w:val="22"/>
          <w:szCs w:val="22"/>
        </w:rPr>
      </w:pPr>
    </w:p>
    <w:p w14:paraId="6EDCE498" w14:textId="77777777" w:rsidR="001677E4" w:rsidRPr="004A417A" w:rsidRDefault="001677E4" w:rsidP="00417E61">
      <w:pPr>
        <w:rPr>
          <w:rFonts w:asciiTheme="minorHAnsi" w:hAnsiTheme="minorHAnsi" w:cstheme="minorHAnsi"/>
          <w:sz w:val="22"/>
          <w:szCs w:val="22"/>
        </w:rPr>
      </w:pPr>
    </w:p>
    <w:p w14:paraId="05DFF1AF" w14:textId="77777777" w:rsidR="00D83966" w:rsidRPr="004A417A" w:rsidRDefault="00D83966" w:rsidP="00417E61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B2B8256" w14:textId="4DAD2136" w:rsidR="00417E61" w:rsidRPr="004A417A" w:rsidRDefault="00417E61" w:rsidP="00417E61">
      <w:pPr>
        <w:jc w:val="both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This document outlines the requirements that all referrers </w:t>
      </w:r>
      <w:r w:rsidR="00927F55" w:rsidRPr="004A417A">
        <w:rPr>
          <w:rFonts w:asciiTheme="minorHAnsi" w:hAnsiTheme="minorHAnsi" w:cstheme="minorHAnsi"/>
          <w:sz w:val="22"/>
          <w:szCs w:val="22"/>
        </w:rPr>
        <w:t xml:space="preserve">(you) </w:t>
      </w:r>
      <w:r w:rsidRPr="004A417A">
        <w:rPr>
          <w:rFonts w:asciiTheme="minorHAnsi" w:hAnsiTheme="minorHAnsi" w:cstheme="minorHAnsi"/>
          <w:sz w:val="22"/>
          <w:szCs w:val="22"/>
        </w:rPr>
        <w:t>must meet when referring potential borrowers to the broker (us/we) for the purpose of providing credit assistance.  All referrals provided to us must be made in accordance with the terms set out in this document.</w:t>
      </w:r>
    </w:p>
    <w:p w14:paraId="6F33F08F" w14:textId="77777777" w:rsidR="00417E61" w:rsidRPr="004A417A" w:rsidRDefault="00417E61" w:rsidP="00417E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09D8E" w14:textId="77777777" w:rsidR="00417E61" w:rsidRPr="004A417A" w:rsidRDefault="00417E61" w:rsidP="00417E61">
      <w:pPr>
        <w:jc w:val="both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If you refer potential borrowers to us, you will be deemed to have agreed to the terms set out in this document.</w:t>
      </w:r>
    </w:p>
    <w:p w14:paraId="4AC910F3" w14:textId="77777777" w:rsidR="00417E61" w:rsidRPr="004A417A" w:rsidRDefault="00417E61" w:rsidP="00417E61">
      <w:pPr>
        <w:rPr>
          <w:rFonts w:asciiTheme="minorHAnsi" w:hAnsiTheme="minorHAnsi" w:cstheme="minorHAnsi"/>
          <w:sz w:val="22"/>
          <w:szCs w:val="22"/>
        </w:rPr>
      </w:pPr>
    </w:p>
    <w:p w14:paraId="1E9C153E" w14:textId="77777777" w:rsidR="00417E61" w:rsidRPr="004A417A" w:rsidRDefault="00417E61" w:rsidP="00417E61">
      <w:pPr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You must:</w:t>
      </w:r>
    </w:p>
    <w:p w14:paraId="64E7B2A1" w14:textId="77777777" w:rsidR="00417E61" w:rsidRPr="004A417A" w:rsidRDefault="00417E61" w:rsidP="00417E61">
      <w:pPr>
        <w:rPr>
          <w:rFonts w:asciiTheme="minorHAnsi" w:hAnsiTheme="minorHAnsi" w:cstheme="minorHAnsi"/>
          <w:sz w:val="22"/>
          <w:szCs w:val="22"/>
        </w:rPr>
      </w:pPr>
    </w:p>
    <w:p w14:paraId="27BCB2CA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Only engage in credit activities as a referrer incidentally to another business you are carrying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on;</w:t>
      </w:r>
      <w:proofErr w:type="gramEnd"/>
    </w:p>
    <w:p w14:paraId="30056BBA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Not charge a fee to the consumer for the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referral;</w:t>
      </w:r>
      <w:proofErr w:type="gramEnd"/>
    </w:p>
    <w:p w14:paraId="0B36A17F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Only inform the consumer that we are able to arrange loans and leases but not specify any particular product, and not provide any recommendations or advice concerning loans or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leases;</w:t>
      </w:r>
      <w:proofErr w:type="gramEnd"/>
    </w:p>
    <w:p w14:paraId="6D0C3242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Inform the consumer of any commissions or other benefits you may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receive;</w:t>
      </w:r>
      <w:proofErr w:type="gramEnd"/>
    </w:p>
    <w:p w14:paraId="41923C4F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Obtain the consent of the consumer to pass their name, contact details and a short description of the purpose for which the consumer may want the credit or lease; and</w:t>
      </w:r>
    </w:p>
    <w:p w14:paraId="52DAF15D" w14:textId="7F821619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Pass the consumer’s contact details to us within 5 days of informing the consumer that we </w:t>
      </w:r>
      <w:r w:rsidR="00927F55" w:rsidRPr="004A417A">
        <w:rPr>
          <w:rFonts w:asciiTheme="minorHAnsi" w:hAnsiTheme="minorHAnsi" w:cstheme="minorHAnsi"/>
          <w:sz w:val="22"/>
          <w:szCs w:val="22"/>
        </w:rPr>
        <w:t>can</w:t>
      </w:r>
      <w:r w:rsidRPr="004A417A">
        <w:rPr>
          <w:rFonts w:asciiTheme="minorHAnsi" w:hAnsiTheme="minorHAnsi" w:cstheme="minorHAnsi"/>
          <w:sz w:val="22"/>
          <w:szCs w:val="22"/>
        </w:rPr>
        <w:t xml:space="preserve"> arrange loans and leases</w:t>
      </w:r>
      <w:r w:rsidR="00927F55" w:rsidRPr="004A417A">
        <w:rPr>
          <w:rFonts w:asciiTheme="minorHAnsi" w:hAnsiTheme="minorHAnsi" w:cstheme="minorHAnsi"/>
          <w:sz w:val="22"/>
          <w:szCs w:val="22"/>
        </w:rPr>
        <w:t>,</w:t>
      </w:r>
      <w:r w:rsidRPr="004A417A">
        <w:rPr>
          <w:rFonts w:asciiTheme="minorHAnsi" w:hAnsiTheme="minorHAnsi" w:cstheme="minorHAnsi"/>
          <w:sz w:val="22"/>
          <w:szCs w:val="22"/>
        </w:rPr>
        <w:t xml:space="preserve"> but not any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particular product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>.</w:t>
      </w:r>
    </w:p>
    <w:p w14:paraId="07071E7F" w14:textId="2F9F02EF" w:rsidR="005967FA" w:rsidRDefault="00A8597A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  <w:r w:rsidRPr="004A417A">
        <w:rPr>
          <w:rFonts w:asciiTheme="minorHAnsi" w:hAnsiTheme="minorHAnsi" w:cstheme="minorHAnsi"/>
          <w:color w:val="2E3D4E"/>
          <w:sz w:val="22"/>
          <w:szCs w:val="28"/>
        </w:rPr>
        <w:br w:type="page"/>
      </w:r>
    </w:p>
    <w:p w14:paraId="02404A5E" w14:textId="7771ACD2" w:rsidR="001677E4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5EFFE8BA" w14:textId="1A9022D4" w:rsidR="001677E4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2694F124" w14:textId="77777777" w:rsidR="001677E4" w:rsidRPr="004A417A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819"/>
      </w:tblGrid>
      <w:tr w:rsidR="008C1B36" w:rsidRPr="004A417A" w14:paraId="63F79CD2" w14:textId="77777777" w:rsidTr="00B12638">
        <w:trPr>
          <w:trHeight w:hRule="exact" w:val="1241"/>
        </w:trPr>
        <w:tc>
          <w:tcPr>
            <w:tcW w:w="4678" w:type="dxa"/>
            <w:tcBorders>
              <w:bottom w:val="single" w:sz="4" w:space="0" w:color="auto"/>
            </w:tcBorders>
          </w:tcPr>
          <w:p w14:paraId="0F24BCBD" w14:textId="504CA488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Signed on behalf of</w:t>
            </w:r>
            <w:r w:rsidRPr="004A417A">
              <w:rPr>
                <w:rFonts w:asciiTheme="minorHAnsi" w:hAnsiTheme="minorHAnsi" w:cstheme="minorHAnsi"/>
                <w:color w:val="2E3D4E"/>
              </w:rPr>
              <w:br/>
              <w:t>&lt;</w:t>
            </w:r>
            <w:r w:rsidR="00F23319" w:rsidRPr="00664CC0">
              <w:rPr>
                <w:rFonts w:asciiTheme="minorHAnsi" w:hAnsiTheme="minorHAnsi" w:cstheme="minorHAnsi"/>
                <w:color w:val="2E3D4E"/>
                <w:highlight w:val="yellow"/>
              </w:rPr>
              <w:t xml:space="preserve"> BR</w:t>
            </w:r>
            <w:r w:rsidR="00F23319">
              <w:rPr>
                <w:rFonts w:asciiTheme="minorHAnsi" w:hAnsiTheme="minorHAnsi" w:cstheme="minorHAnsi"/>
                <w:color w:val="2E3D4E"/>
                <w:highlight w:val="yellow"/>
              </w:rPr>
              <w:t>OKER/</w:t>
            </w:r>
            <w:r w:rsidR="00F23319" w:rsidRPr="004A417A">
              <w:rPr>
                <w:rFonts w:asciiTheme="minorHAnsi" w:hAnsiTheme="minorHAnsi" w:cstheme="minorHAnsi"/>
                <w:color w:val="2E3D4E"/>
                <w:highlight w:val="yellow"/>
              </w:rPr>
              <w:t xml:space="preserve">COMPANY/BUSINESS NAME </w:t>
            </w:r>
            <w:r w:rsidRPr="004A417A">
              <w:rPr>
                <w:rFonts w:asciiTheme="minorHAnsi" w:hAnsiTheme="minorHAnsi" w:cstheme="minorHAnsi"/>
                <w:color w:val="2E3D4E"/>
                <w:highlight w:val="yellow"/>
              </w:rPr>
              <w:t>&gt;</w:t>
            </w:r>
            <w:r w:rsidRPr="004A417A">
              <w:rPr>
                <w:rFonts w:asciiTheme="minorHAnsi" w:hAnsiTheme="minorHAnsi" w:cstheme="minorHAnsi"/>
                <w:color w:val="2E3D4E"/>
              </w:rPr>
              <w:t xml:space="preserve"> </w:t>
            </w:r>
          </w:p>
          <w:p w14:paraId="4A44C7B6" w14:textId="4BAE6ACE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</w:p>
          <w:p w14:paraId="7D444AEE" w14:textId="77777777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</w:p>
          <w:p w14:paraId="6684A2CF" w14:textId="77777777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  <w:szCs w:val="22"/>
              </w:rPr>
            </w:pPr>
          </w:p>
          <w:p w14:paraId="3610DE2D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</w:p>
        </w:tc>
        <w:tc>
          <w:tcPr>
            <w:tcW w:w="709" w:type="dxa"/>
          </w:tcPr>
          <w:p w14:paraId="346E716F" w14:textId="77777777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6092400" w14:textId="4F66C3B2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Signed on behalf of</w:t>
            </w:r>
            <w:r w:rsidRPr="004A417A">
              <w:rPr>
                <w:rFonts w:asciiTheme="minorHAnsi" w:hAnsiTheme="minorHAnsi" w:cstheme="minorHAnsi"/>
                <w:color w:val="2E3D4E"/>
              </w:rPr>
              <w:br/>
            </w:r>
            <w:r w:rsidRPr="004A417A">
              <w:rPr>
                <w:rFonts w:asciiTheme="minorHAnsi" w:hAnsiTheme="minorHAnsi" w:cstheme="minorHAnsi"/>
                <w:color w:val="2E3D4E"/>
                <w:highlight w:val="yellow"/>
              </w:rPr>
              <w:t>&lt;INSERT REFERRER COMPANY/BUSINESS NAME&gt;</w:t>
            </w:r>
          </w:p>
          <w:p w14:paraId="4028454E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</w:p>
        </w:tc>
      </w:tr>
      <w:tr w:rsidR="008C1B36" w:rsidRPr="004A417A" w14:paraId="05E44FF2" w14:textId="77777777" w:rsidTr="00B12638">
        <w:trPr>
          <w:trHeight w:hRule="exact" w:val="8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481C2D" w14:textId="50FA24AE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Signature</w:t>
            </w:r>
          </w:p>
        </w:tc>
        <w:tc>
          <w:tcPr>
            <w:tcW w:w="709" w:type="dxa"/>
          </w:tcPr>
          <w:p w14:paraId="58ED3B13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26DB5CD" w14:textId="0C028D23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Signature</w:t>
            </w:r>
          </w:p>
        </w:tc>
      </w:tr>
      <w:tr w:rsidR="008C1B36" w:rsidRPr="004A417A" w14:paraId="2B3F430A" w14:textId="77777777" w:rsidTr="00B12638">
        <w:trPr>
          <w:trHeight w:hRule="exact" w:val="89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2DB9B8E" w14:textId="06A78613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Name of Authorised Officer</w:t>
            </w:r>
          </w:p>
        </w:tc>
        <w:tc>
          <w:tcPr>
            <w:tcW w:w="709" w:type="dxa"/>
          </w:tcPr>
          <w:p w14:paraId="41CD542B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DEB699B" w14:textId="20002D0F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Name of Authorised Officer</w:t>
            </w:r>
          </w:p>
        </w:tc>
      </w:tr>
      <w:tr w:rsidR="008C1B36" w:rsidRPr="004A417A" w14:paraId="23693F89" w14:textId="77777777" w:rsidTr="00B12638">
        <w:trPr>
          <w:trHeight w:hRule="exact" w:val="510"/>
        </w:trPr>
        <w:tc>
          <w:tcPr>
            <w:tcW w:w="4678" w:type="dxa"/>
            <w:tcBorders>
              <w:top w:val="single" w:sz="4" w:space="0" w:color="auto"/>
            </w:tcBorders>
          </w:tcPr>
          <w:p w14:paraId="751933D1" w14:textId="57CD2ADC" w:rsidR="008C1B36" w:rsidRPr="004A417A" w:rsidRDefault="008C1B36" w:rsidP="005967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E3D4E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Dated</w:t>
            </w:r>
          </w:p>
        </w:tc>
        <w:tc>
          <w:tcPr>
            <w:tcW w:w="709" w:type="dxa"/>
          </w:tcPr>
          <w:p w14:paraId="3A27A2EE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2E5C2A6" w14:textId="7D22C68A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Dated</w:t>
            </w:r>
          </w:p>
        </w:tc>
      </w:tr>
    </w:tbl>
    <w:p w14:paraId="6A44C96C" w14:textId="2B3A96A1" w:rsidR="005967FA" w:rsidRDefault="005967FA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01B15843" w14:textId="0B93B78B" w:rsidR="001677E4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6CAB61A1" w14:textId="77777777" w:rsidR="001677E4" w:rsidRPr="004A417A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152B2DE5" w14:textId="3ABF96C4" w:rsidR="00417E61" w:rsidRPr="004A417A" w:rsidRDefault="00417E61" w:rsidP="005967FA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417A">
        <w:rPr>
          <w:rFonts w:asciiTheme="minorHAnsi" w:hAnsiTheme="minorHAnsi" w:cstheme="minorHAnsi"/>
          <w:b/>
          <w:bCs/>
          <w:i/>
          <w:iCs/>
          <w:sz w:val="28"/>
          <w:szCs w:val="28"/>
        </w:rPr>
        <w:t>What you should know about the National Consumer Credit Protection Act</w:t>
      </w:r>
    </w:p>
    <w:p w14:paraId="348C64DC" w14:textId="77777777" w:rsidR="00417E61" w:rsidRPr="004A417A" w:rsidRDefault="00417E61" w:rsidP="00417E61">
      <w:pPr>
        <w:pStyle w:val="Default"/>
        <w:ind w:left="720"/>
        <w:rPr>
          <w:rFonts w:asciiTheme="minorHAnsi" w:hAnsiTheme="minorHAnsi" w:cstheme="minorHAnsi"/>
          <w:color w:val="2E3D4E"/>
          <w:sz w:val="28"/>
          <w:szCs w:val="28"/>
        </w:rPr>
      </w:pPr>
    </w:p>
    <w:p w14:paraId="7AA7BB67" w14:textId="77777777" w:rsidR="00417E61" w:rsidRPr="004A417A" w:rsidRDefault="00417E61" w:rsidP="00417E61">
      <w:pPr>
        <w:pStyle w:val="Default"/>
        <w:rPr>
          <w:rFonts w:asciiTheme="minorHAnsi" w:hAnsiTheme="minorHAnsi" w:cstheme="minorHAnsi"/>
          <w:color w:val="2E3D4E"/>
          <w:sz w:val="22"/>
          <w:szCs w:val="22"/>
        </w:rPr>
      </w:pPr>
      <w:r w:rsidRPr="004A417A">
        <w:rPr>
          <w:rFonts w:asciiTheme="minorHAnsi" w:hAnsiTheme="minorHAnsi" w:cstheme="minorHAnsi"/>
          <w:color w:val="2E3D4E"/>
          <w:sz w:val="22"/>
          <w:szCs w:val="22"/>
        </w:rPr>
        <w:t xml:space="preserve">Referring loans is regulated by the </w:t>
      </w:r>
      <w:r w:rsidRPr="004A417A">
        <w:rPr>
          <w:rFonts w:asciiTheme="minorHAnsi" w:hAnsiTheme="minorHAnsi" w:cstheme="minorHAnsi"/>
          <w:i/>
          <w:iCs/>
          <w:color w:val="2E3D4E"/>
          <w:sz w:val="22"/>
          <w:szCs w:val="22"/>
        </w:rPr>
        <w:t xml:space="preserve">National Consumer Credit Protection Act 2009 </w:t>
      </w:r>
      <w:r w:rsidRPr="004A417A">
        <w:rPr>
          <w:rFonts w:asciiTheme="minorHAnsi" w:hAnsiTheme="minorHAnsi" w:cstheme="minorHAnsi"/>
          <w:color w:val="2E3D4E"/>
          <w:sz w:val="22"/>
          <w:szCs w:val="22"/>
        </w:rPr>
        <w:t xml:space="preserve">(NCCP) so it is important that you and each or any of your nominated representatives: </w:t>
      </w:r>
    </w:p>
    <w:p w14:paraId="0FCD57BB" w14:textId="77777777" w:rsidR="00417E61" w:rsidRPr="004A417A" w:rsidRDefault="00417E61" w:rsidP="00417E61">
      <w:pPr>
        <w:pStyle w:val="Default"/>
        <w:ind w:left="720"/>
        <w:rPr>
          <w:rFonts w:asciiTheme="minorHAnsi" w:hAnsiTheme="minorHAnsi" w:cstheme="minorHAnsi"/>
          <w:color w:val="2E3D4E"/>
          <w:sz w:val="22"/>
          <w:szCs w:val="22"/>
        </w:rPr>
      </w:pPr>
    </w:p>
    <w:p w14:paraId="53AB5768" w14:textId="282C9C29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are over the age of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18;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450CA4" w14:textId="2106FF32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have no knowledge of any claim that may be pending against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you;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2E3F1" w14:textId="4C7C527D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engage in credit activity only as a referrer that is incidental to another business you are carrying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on;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EF71D6" w14:textId="2A4CA67E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not engage in referring clients if you have been banned from providing credit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advice;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EEFE0E" w14:textId="4F27405E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not conduct business by contacting people face to face from non-standard business premises (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 xml:space="preserve"> a stand in a shopping mall); </w:t>
      </w:r>
    </w:p>
    <w:p w14:paraId="6B95145C" w14:textId="523F1D53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not charge a fee to the client for the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referral;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3AECE2" w14:textId="04881C6E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inform the client that we are able to arrange loans and leases, but not specify any particular product and not provide any recommendations or credit advice concerning loans or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leases;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9E68DA" w14:textId="4C5AED04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obtain the consent of the client to pass on their name, contact details and a short description of the purpose for which the client may want the credit or lease; and </w:t>
      </w:r>
    </w:p>
    <w:p w14:paraId="4429495D" w14:textId="39CB62E5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pass the client’s contact details to us within five business days of informing the client that we are able to arrange loans and </w:t>
      </w:r>
      <w:proofErr w:type="gramStart"/>
      <w:r w:rsidRPr="004A417A">
        <w:rPr>
          <w:rFonts w:asciiTheme="minorHAnsi" w:hAnsiTheme="minorHAnsi" w:cstheme="minorHAnsi"/>
          <w:sz w:val="22"/>
          <w:szCs w:val="22"/>
        </w:rPr>
        <w:t>leases;</w:t>
      </w:r>
      <w:proofErr w:type="gramEnd"/>
      <w:r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7D238A" w14:textId="657B4CE3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are not registered, licensed, or appointed (other than pursuant to this document) as a credit representative under the National Consumer Credit Protection Act 2009 (</w:t>
      </w:r>
      <w:proofErr w:type="spellStart"/>
      <w:r w:rsidRPr="004A417A">
        <w:rPr>
          <w:rFonts w:asciiTheme="minorHAnsi" w:hAnsiTheme="minorHAnsi" w:cstheme="minorHAnsi"/>
          <w:sz w:val="22"/>
          <w:szCs w:val="22"/>
        </w:rPr>
        <w:t>Cth</w:t>
      </w:r>
      <w:proofErr w:type="spellEnd"/>
      <w:r w:rsidRPr="004A417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0318265" w14:textId="77777777" w:rsidR="00417E61" w:rsidRPr="004A417A" w:rsidRDefault="00417E61" w:rsidP="00417E61">
      <w:pPr>
        <w:rPr>
          <w:rFonts w:asciiTheme="minorHAnsi" w:hAnsiTheme="minorHAnsi" w:cstheme="minorHAnsi"/>
          <w:sz w:val="21"/>
          <w:szCs w:val="21"/>
        </w:rPr>
      </w:pPr>
    </w:p>
    <w:p w14:paraId="496C63FD" w14:textId="4E2A5A8A" w:rsidR="00392A16" w:rsidRPr="004A417A" w:rsidRDefault="00392A16" w:rsidP="00417E61">
      <w:pPr>
        <w:tabs>
          <w:tab w:val="left" w:pos="3390"/>
        </w:tabs>
        <w:rPr>
          <w:rFonts w:asciiTheme="minorHAnsi" w:hAnsiTheme="minorHAnsi" w:cstheme="minorHAnsi"/>
          <w:sz w:val="21"/>
          <w:szCs w:val="21"/>
        </w:rPr>
      </w:pPr>
    </w:p>
    <w:sectPr w:rsidR="00392A16" w:rsidRPr="004A417A" w:rsidSect="00AF33E8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B116" w14:textId="77777777" w:rsidR="005725F5" w:rsidRDefault="005725F5" w:rsidP="00A30BB0">
      <w:r>
        <w:separator/>
      </w:r>
    </w:p>
  </w:endnote>
  <w:endnote w:type="continuationSeparator" w:id="0">
    <w:p w14:paraId="705F8EBC" w14:textId="77777777" w:rsidR="005725F5" w:rsidRDefault="005725F5" w:rsidP="00A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63EA" w14:textId="77777777" w:rsidR="001B3500" w:rsidRPr="004A417A" w:rsidRDefault="001B3500" w:rsidP="004A417A">
    <w:pPr>
      <w:pStyle w:val="Footer"/>
      <w:jc w:val="right"/>
      <w:rPr>
        <w:rFonts w:asciiTheme="minorHAnsi" w:hAnsiTheme="minorHAnsi" w:cstheme="minorHAnsi"/>
        <w:sz w:val="14"/>
        <w:szCs w:val="18"/>
      </w:rPr>
    </w:pPr>
    <w:r w:rsidRPr="004A417A">
      <w:rPr>
        <w:rFonts w:asciiTheme="minorHAnsi" w:hAnsiTheme="minorHAnsi" w:cstheme="minorHAnsi"/>
        <w:sz w:val="14"/>
        <w:szCs w:val="18"/>
      </w:rPr>
      <w:t>Disclosures: Referral Agreement</w:t>
    </w:r>
  </w:p>
  <w:p w14:paraId="7B770CBD" w14:textId="55DAC0A9" w:rsidR="00B347E4" w:rsidRPr="004A417A" w:rsidRDefault="001B3500" w:rsidP="004A417A">
    <w:pPr>
      <w:pStyle w:val="Footer"/>
      <w:jc w:val="right"/>
      <w:rPr>
        <w:rFonts w:asciiTheme="minorHAnsi" w:hAnsiTheme="minorHAnsi" w:cstheme="minorHAnsi"/>
        <w:sz w:val="14"/>
        <w:szCs w:val="18"/>
      </w:rPr>
    </w:pPr>
    <w:r w:rsidRPr="004A417A">
      <w:rPr>
        <w:rFonts w:asciiTheme="minorHAnsi" w:hAnsiTheme="minorHAnsi" w:cstheme="minorHAnsi"/>
        <w:sz w:val="14"/>
        <w:szCs w:val="18"/>
      </w:rPr>
      <w:t xml:space="preserve">Page </w:t>
    </w:r>
    <w:r w:rsidRPr="004A417A">
      <w:rPr>
        <w:rFonts w:asciiTheme="minorHAnsi" w:hAnsiTheme="minorHAnsi" w:cstheme="minorHAnsi"/>
        <w:sz w:val="14"/>
        <w:szCs w:val="18"/>
      </w:rPr>
      <w:fldChar w:fldCharType="begin"/>
    </w:r>
    <w:r w:rsidRPr="004A417A">
      <w:rPr>
        <w:rFonts w:asciiTheme="minorHAnsi" w:hAnsiTheme="minorHAnsi" w:cstheme="minorHAnsi"/>
        <w:sz w:val="14"/>
        <w:szCs w:val="18"/>
      </w:rPr>
      <w:instrText xml:space="preserve"> PAGE   \* MERGEFORMAT </w:instrText>
    </w:r>
    <w:r w:rsidRPr="004A417A">
      <w:rPr>
        <w:rFonts w:asciiTheme="minorHAnsi" w:hAnsiTheme="minorHAnsi" w:cstheme="minorHAnsi"/>
        <w:sz w:val="14"/>
        <w:szCs w:val="18"/>
      </w:rPr>
      <w:fldChar w:fldCharType="separate"/>
    </w:r>
    <w:r w:rsidRPr="004A417A">
      <w:rPr>
        <w:rFonts w:asciiTheme="minorHAnsi" w:hAnsiTheme="minorHAnsi" w:cstheme="minorHAnsi"/>
        <w:noProof/>
        <w:sz w:val="14"/>
        <w:szCs w:val="18"/>
      </w:rPr>
      <w:t>1</w:t>
    </w:r>
    <w:r w:rsidRPr="004A417A">
      <w:rPr>
        <w:rFonts w:asciiTheme="minorHAnsi" w:hAnsiTheme="minorHAnsi" w:cstheme="minorHAnsi"/>
        <w:sz w:val="14"/>
        <w:szCs w:val="18"/>
      </w:rPr>
      <w:fldChar w:fldCharType="end"/>
    </w:r>
    <w:r w:rsidRPr="004A417A">
      <w:rPr>
        <w:rFonts w:asciiTheme="minorHAnsi" w:hAnsiTheme="minorHAnsi" w:cstheme="minorHAnsi"/>
        <w:sz w:val="14"/>
        <w:szCs w:val="18"/>
      </w:rPr>
      <w:t xml:space="preserve"> of </w:t>
    </w:r>
    <w:r w:rsidRPr="004A417A">
      <w:rPr>
        <w:rFonts w:asciiTheme="minorHAnsi" w:hAnsiTheme="minorHAnsi" w:cstheme="minorHAnsi"/>
        <w:sz w:val="14"/>
        <w:szCs w:val="18"/>
      </w:rPr>
      <w:fldChar w:fldCharType="begin"/>
    </w:r>
    <w:r w:rsidRPr="004A417A">
      <w:rPr>
        <w:rFonts w:asciiTheme="minorHAnsi" w:hAnsiTheme="minorHAnsi" w:cstheme="minorHAnsi"/>
        <w:sz w:val="14"/>
        <w:szCs w:val="18"/>
      </w:rPr>
      <w:instrText xml:space="preserve"> NUMPAGES   \* MERGEFORMAT </w:instrText>
    </w:r>
    <w:r w:rsidRPr="004A417A">
      <w:rPr>
        <w:rFonts w:asciiTheme="minorHAnsi" w:hAnsiTheme="minorHAnsi" w:cstheme="minorHAnsi"/>
        <w:sz w:val="14"/>
        <w:szCs w:val="18"/>
      </w:rPr>
      <w:fldChar w:fldCharType="separate"/>
    </w:r>
    <w:r w:rsidRPr="004A417A">
      <w:rPr>
        <w:rFonts w:asciiTheme="minorHAnsi" w:hAnsiTheme="minorHAnsi" w:cstheme="minorHAnsi"/>
        <w:noProof/>
        <w:sz w:val="14"/>
        <w:szCs w:val="18"/>
      </w:rPr>
      <w:t>2</w:t>
    </w:r>
    <w:r w:rsidRPr="004A417A">
      <w:rPr>
        <w:rFonts w:asciiTheme="minorHAnsi" w:hAnsiTheme="minorHAnsi" w:cstheme="minorHAnsi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9433" w14:textId="77777777" w:rsidR="005725F5" w:rsidRDefault="005725F5" w:rsidP="00A30BB0">
      <w:r>
        <w:separator/>
      </w:r>
    </w:p>
  </w:footnote>
  <w:footnote w:type="continuationSeparator" w:id="0">
    <w:p w14:paraId="27306EF1" w14:textId="77777777" w:rsidR="005725F5" w:rsidRDefault="005725F5" w:rsidP="00A3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883ED8"/>
    <w:multiLevelType w:val="hybridMultilevel"/>
    <w:tmpl w:val="65284D7A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9DB259E"/>
    <w:multiLevelType w:val="hybridMultilevel"/>
    <w:tmpl w:val="B0EE2FE2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7F7E"/>
    <w:multiLevelType w:val="hybridMultilevel"/>
    <w:tmpl w:val="F0D268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04E4D1E"/>
    <w:multiLevelType w:val="hybridMultilevel"/>
    <w:tmpl w:val="72E401A2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1">
    <w:nsid w:val="4E8502CA"/>
    <w:multiLevelType w:val="hybridMultilevel"/>
    <w:tmpl w:val="1832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56C655F"/>
    <w:multiLevelType w:val="hybridMultilevel"/>
    <w:tmpl w:val="6AA4A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FB414F5"/>
    <w:multiLevelType w:val="hybridMultilevel"/>
    <w:tmpl w:val="703E9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038131">
    <w:abstractNumId w:val="4"/>
  </w:num>
  <w:num w:numId="2" w16cid:durableId="112596391">
    <w:abstractNumId w:val="0"/>
  </w:num>
  <w:num w:numId="3" w16cid:durableId="840777172">
    <w:abstractNumId w:val="3"/>
  </w:num>
  <w:num w:numId="4" w16cid:durableId="774908941">
    <w:abstractNumId w:val="6"/>
  </w:num>
  <w:num w:numId="5" w16cid:durableId="1039431702">
    <w:abstractNumId w:val="5"/>
  </w:num>
  <w:num w:numId="6" w16cid:durableId="2067335310">
    <w:abstractNumId w:val="1"/>
  </w:num>
  <w:num w:numId="7" w16cid:durableId="1265765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MTI3MTU1MjQysDBR0lEKTi0uzszPAykwqQUAL6K78SwAAAA="/>
  </w:docVars>
  <w:rsids>
    <w:rsidRoot w:val="008537B8"/>
    <w:rsid w:val="0001556F"/>
    <w:rsid w:val="000160D0"/>
    <w:rsid w:val="000170A0"/>
    <w:rsid w:val="00044700"/>
    <w:rsid w:val="000C5EA8"/>
    <w:rsid w:val="000D3594"/>
    <w:rsid w:val="000F390B"/>
    <w:rsid w:val="000F7B12"/>
    <w:rsid w:val="00107410"/>
    <w:rsid w:val="00125164"/>
    <w:rsid w:val="001424BC"/>
    <w:rsid w:val="00142730"/>
    <w:rsid w:val="00153B56"/>
    <w:rsid w:val="001677E4"/>
    <w:rsid w:val="0017306C"/>
    <w:rsid w:val="001B3500"/>
    <w:rsid w:val="001D2A99"/>
    <w:rsid w:val="001E6B4B"/>
    <w:rsid w:val="00204156"/>
    <w:rsid w:val="00230888"/>
    <w:rsid w:val="002326E2"/>
    <w:rsid w:val="00236006"/>
    <w:rsid w:val="0028502A"/>
    <w:rsid w:val="002D4656"/>
    <w:rsid w:val="002D5F92"/>
    <w:rsid w:val="002F4E58"/>
    <w:rsid w:val="0030461B"/>
    <w:rsid w:val="00314D98"/>
    <w:rsid w:val="003400DD"/>
    <w:rsid w:val="0035669E"/>
    <w:rsid w:val="00380246"/>
    <w:rsid w:val="00392A16"/>
    <w:rsid w:val="0039595C"/>
    <w:rsid w:val="003D03C2"/>
    <w:rsid w:val="003E0282"/>
    <w:rsid w:val="003F4A0C"/>
    <w:rsid w:val="004122F4"/>
    <w:rsid w:val="00416743"/>
    <w:rsid w:val="00417E61"/>
    <w:rsid w:val="00447D4B"/>
    <w:rsid w:val="004622B5"/>
    <w:rsid w:val="00475D0F"/>
    <w:rsid w:val="00477C1C"/>
    <w:rsid w:val="0049299A"/>
    <w:rsid w:val="004A417A"/>
    <w:rsid w:val="00515CD8"/>
    <w:rsid w:val="005725F5"/>
    <w:rsid w:val="00573159"/>
    <w:rsid w:val="00590CED"/>
    <w:rsid w:val="005967FA"/>
    <w:rsid w:val="005A2211"/>
    <w:rsid w:val="005A7627"/>
    <w:rsid w:val="00621D67"/>
    <w:rsid w:val="00636588"/>
    <w:rsid w:val="006C6D62"/>
    <w:rsid w:val="006D5D5E"/>
    <w:rsid w:val="00774B74"/>
    <w:rsid w:val="008153AA"/>
    <w:rsid w:val="008537B8"/>
    <w:rsid w:val="008707A0"/>
    <w:rsid w:val="008C1B36"/>
    <w:rsid w:val="008F7DBC"/>
    <w:rsid w:val="00927F55"/>
    <w:rsid w:val="009800DC"/>
    <w:rsid w:val="00990628"/>
    <w:rsid w:val="00A16232"/>
    <w:rsid w:val="00A30BB0"/>
    <w:rsid w:val="00A73FC0"/>
    <w:rsid w:val="00A8597A"/>
    <w:rsid w:val="00AD08CF"/>
    <w:rsid w:val="00AF33E8"/>
    <w:rsid w:val="00B12638"/>
    <w:rsid w:val="00B2596C"/>
    <w:rsid w:val="00B260DF"/>
    <w:rsid w:val="00B347E4"/>
    <w:rsid w:val="00B65E79"/>
    <w:rsid w:val="00B829B7"/>
    <w:rsid w:val="00BD6B24"/>
    <w:rsid w:val="00BF3B68"/>
    <w:rsid w:val="00C6529F"/>
    <w:rsid w:val="00C67FB0"/>
    <w:rsid w:val="00C94553"/>
    <w:rsid w:val="00CA489D"/>
    <w:rsid w:val="00CE15E4"/>
    <w:rsid w:val="00D060BD"/>
    <w:rsid w:val="00D55687"/>
    <w:rsid w:val="00D66968"/>
    <w:rsid w:val="00D72CF9"/>
    <w:rsid w:val="00D83966"/>
    <w:rsid w:val="00D94309"/>
    <w:rsid w:val="00DA4DC7"/>
    <w:rsid w:val="00E03AD4"/>
    <w:rsid w:val="00E10820"/>
    <w:rsid w:val="00E45B78"/>
    <w:rsid w:val="00E60261"/>
    <w:rsid w:val="00E65DF7"/>
    <w:rsid w:val="00F23319"/>
    <w:rsid w:val="00F30341"/>
    <w:rsid w:val="00F816DF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B644D"/>
  <w15:docId w15:val="{7BF67740-CD2C-4B25-8B08-C30FF03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A"/>
    <w:pPr>
      <w:spacing w:after="0" w:line="240" w:lineRule="auto"/>
    </w:pPr>
    <w:rPr>
      <w:rFonts w:ascii="Arial" w:eastAsia="Times New Roman" w:hAnsi="Arial" w:cs="Arial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B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BB0"/>
  </w:style>
  <w:style w:type="paragraph" w:styleId="Footer">
    <w:name w:val="footer"/>
    <w:basedOn w:val="Normal"/>
    <w:link w:val="FooterChar"/>
    <w:uiPriority w:val="99"/>
    <w:unhideWhenUsed/>
    <w:rsid w:val="00A30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BB0"/>
  </w:style>
  <w:style w:type="paragraph" w:styleId="BalloonText">
    <w:name w:val="Balloon Text"/>
    <w:basedOn w:val="Normal"/>
    <w:link w:val="BalloonTextChar"/>
    <w:uiPriority w:val="99"/>
    <w:semiHidden/>
    <w:unhideWhenUsed/>
    <w:rsid w:val="00B82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829B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7B8"/>
    <w:rPr>
      <w:color w:val="808080"/>
      <w:shd w:val="clear" w:color="auto" w:fill="E6E6E6"/>
    </w:rPr>
  </w:style>
  <w:style w:type="paragraph" w:customStyle="1" w:styleId="Default">
    <w:name w:val="Default"/>
    <w:rsid w:val="00417E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aphic%20Design\_MQ\MQ%20Marketing%20Items\Guides\Marketing%20Guide\1.%20Standard%20Corporate%20Items\2.%20Letterhead\Letter%20Head\Word%20Documents\MQA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MQA - letterhead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Troy Howell</cp:lastModifiedBy>
  <cp:revision>2</cp:revision>
  <cp:lastPrinted>2018-07-02T01:20:00Z</cp:lastPrinted>
  <dcterms:created xsi:type="dcterms:W3CDTF">2022-11-04T02:21:00Z</dcterms:created>
  <dcterms:modified xsi:type="dcterms:W3CDTF">2022-11-04T02:21:00Z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f9886dd6761e0482e52391d5a08db9057759df52eac87009c2ba738d64b87400</vt:lpwstr>
  </property>
</Properties>
</file>